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76A7" w:rsidRDefault="00FA76A7"/>
    <w:p w:rsidR="007C6331" w:rsidRPr="007C6331" w:rsidRDefault="007C6331" w:rsidP="007C6331">
      <w:pPr>
        <w:jc w:val="center"/>
        <w:rPr>
          <w:b/>
          <w:sz w:val="26"/>
          <w:szCs w:val="26"/>
        </w:rPr>
      </w:pPr>
      <w:r w:rsidRPr="007C6331">
        <w:rPr>
          <w:b/>
          <w:sz w:val="26"/>
          <w:szCs w:val="26"/>
        </w:rPr>
        <w:t>Пояснювальна записка до фінансового плану на 202</w:t>
      </w:r>
      <w:r w:rsidR="009127AB">
        <w:rPr>
          <w:b/>
          <w:sz w:val="26"/>
          <w:szCs w:val="26"/>
        </w:rPr>
        <w:t>5</w:t>
      </w:r>
      <w:r w:rsidRPr="007C6331">
        <w:rPr>
          <w:b/>
          <w:sz w:val="26"/>
          <w:szCs w:val="26"/>
        </w:rPr>
        <w:t xml:space="preserve"> рік</w:t>
      </w:r>
      <w:r w:rsidR="00E8007D">
        <w:rPr>
          <w:b/>
          <w:sz w:val="26"/>
          <w:szCs w:val="26"/>
        </w:rPr>
        <w:t xml:space="preserve"> (зі змінами)</w:t>
      </w:r>
    </w:p>
    <w:p w:rsidR="007C6331" w:rsidRDefault="007C6331"/>
    <w:p w:rsidR="007C6331" w:rsidRDefault="007C6331" w:rsidP="00F25B57">
      <w:pPr>
        <w:jc w:val="both"/>
        <w:rPr>
          <w:b/>
          <w:i/>
          <w:sz w:val="26"/>
          <w:szCs w:val="26"/>
        </w:rPr>
      </w:pPr>
      <w:r w:rsidRPr="007C6331">
        <w:rPr>
          <w:b/>
          <w:i/>
          <w:sz w:val="26"/>
          <w:szCs w:val="26"/>
        </w:rPr>
        <w:t>Загальна інформація про підприємство</w:t>
      </w:r>
    </w:p>
    <w:p w:rsidR="007C6331" w:rsidRDefault="00292A9E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Комунальне некомерційне підприємство «Бучанський центр соціальних послуг та психологічної допомоги» Бучанської міської ради (далі КНП «БЦСППД»БМР)</w:t>
      </w:r>
      <w:r w:rsidR="00115312">
        <w:rPr>
          <w:sz w:val="26"/>
          <w:szCs w:val="26"/>
        </w:rPr>
        <w:t>, створеним відповідно до рішення Бучанської міської ради від 01.06.2023р. № 3509-44-</w:t>
      </w:r>
      <w:r w:rsidR="00115312">
        <w:rPr>
          <w:sz w:val="26"/>
          <w:szCs w:val="26"/>
          <w:lang w:val="en-US"/>
        </w:rPr>
        <w:t>VIII</w:t>
      </w:r>
      <w:r>
        <w:rPr>
          <w:sz w:val="26"/>
          <w:szCs w:val="26"/>
        </w:rPr>
        <w:t xml:space="preserve"> та зареєстрован</w:t>
      </w:r>
      <w:r w:rsidR="00115312">
        <w:rPr>
          <w:sz w:val="26"/>
          <w:szCs w:val="26"/>
        </w:rPr>
        <w:t>о</w:t>
      </w:r>
      <w:r>
        <w:rPr>
          <w:sz w:val="26"/>
          <w:szCs w:val="26"/>
        </w:rPr>
        <w:t xml:space="preserve"> 11.07.2023р.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292A9E" w:rsidRDefault="00292A9E" w:rsidP="00F25B57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Основні види діяльності за КВЕД 2010: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88.10 «Надання соціальної допомоги без забезпечення проживання для осіб похилого віку та інвалідів»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>88.91 «Денний догляд за дітьми»</w:t>
      </w:r>
    </w:p>
    <w:p w:rsidR="00292A9E" w:rsidRPr="00292A9E" w:rsidRDefault="00292A9E" w:rsidP="00F25B57">
      <w:pPr>
        <w:jc w:val="both"/>
        <w:rPr>
          <w:sz w:val="26"/>
          <w:szCs w:val="26"/>
        </w:rPr>
      </w:pPr>
      <w:r w:rsidRPr="00292A9E">
        <w:rPr>
          <w:sz w:val="26"/>
          <w:szCs w:val="26"/>
        </w:rPr>
        <w:t xml:space="preserve">88.99 «Надання іншої соціальної допомоги без забезпечення проживання, </w:t>
      </w:r>
      <w:proofErr w:type="spellStart"/>
      <w:r w:rsidRPr="00292A9E">
        <w:rPr>
          <w:sz w:val="26"/>
          <w:szCs w:val="26"/>
        </w:rPr>
        <w:t>н.в.і.у</w:t>
      </w:r>
      <w:proofErr w:type="spellEnd"/>
      <w:r w:rsidRPr="00292A9E">
        <w:rPr>
          <w:sz w:val="26"/>
          <w:szCs w:val="26"/>
        </w:rPr>
        <w:t>.»</w:t>
      </w:r>
    </w:p>
    <w:p w:rsidR="00292A9E" w:rsidRDefault="00292A9E" w:rsidP="00F25B57">
      <w:pPr>
        <w:jc w:val="both"/>
        <w:rPr>
          <w:sz w:val="26"/>
          <w:szCs w:val="26"/>
        </w:rPr>
      </w:pPr>
    </w:p>
    <w:p w:rsidR="00923B67" w:rsidRPr="00923B67" w:rsidRDefault="00923B67" w:rsidP="00F25B57">
      <w:pPr>
        <w:jc w:val="both"/>
        <w:rPr>
          <w:b/>
          <w:i/>
          <w:sz w:val="26"/>
          <w:szCs w:val="26"/>
        </w:rPr>
      </w:pPr>
      <w:r w:rsidRPr="00923B67">
        <w:rPr>
          <w:b/>
          <w:i/>
          <w:sz w:val="26"/>
          <w:szCs w:val="26"/>
        </w:rPr>
        <w:t>Підприємство не є прибутковим</w:t>
      </w:r>
    </w:p>
    <w:p w:rsidR="00923B67" w:rsidRDefault="00923B67" w:rsidP="00F25B57">
      <w:pPr>
        <w:jc w:val="both"/>
        <w:rPr>
          <w:sz w:val="26"/>
          <w:szCs w:val="26"/>
        </w:rPr>
      </w:pPr>
    </w:p>
    <w:p w:rsidR="004A05D4" w:rsidRDefault="006004DD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Фінансовий план на 202</w:t>
      </w:r>
      <w:r w:rsidR="009127AB">
        <w:rPr>
          <w:sz w:val="26"/>
          <w:szCs w:val="26"/>
        </w:rPr>
        <w:t>5</w:t>
      </w:r>
      <w:r>
        <w:rPr>
          <w:sz w:val="26"/>
          <w:szCs w:val="26"/>
        </w:rPr>
        <w:t xml:space="preserve"> рік розраховано на підставі даних про доходи та витрати за </w:t>
      </w:r>
      <w:r w:rsidR="009127AB">
        <w:rPr>
          <w:sz w:val="26"/>
          <w:szCs w:val="26"/>
        </w:rPr>
        <w:t>2023-2024 років</w:t>
      </w:r>
      <w:r>
        <w:rPr>
          <w:sz w:val="26"/>
          <w:szCs w:val="26"/>
        </w:rPr>
        <w:t>, з урахуванням збільшення у 2024</w:t>
      </w:r>
      <w:r w:rsidR="007808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році </w:t>
      </w:r>
      <w:r w:rsidR="0016785D">
        <w:rPr>
          <w:sz w:val="26"/>
          <w:szCs w:val="26"/>
        </w:rPr>
        <w:t>посадових окладів (тарифних ставок) працівників, оплата яких здійснюється за Єдиною тарифною сіткою (</w:t>
      </w:r>
      <w:r w:rsidR="00E8775B">
        <w:rPr>
          <w:sz w:val="26"/>
          <w:szCs w:val="26"/>
        </w:rPr>
        <w:t xml:space="preserve">з січня </w:t>
      </w:r>
      <w:r w:rsidR="0016785D">
        <w:rPr>
          <w:sz w:val="26"/>
          <w:szCs w:val="26"/>
        </w:rPr>
        <w:t xml:space="preserve">по березень </w:t>
      </w:r>
      <w:r w:rsidR="00E8775B">
        <w:rPr>
          <w:sz w:val="26"/>
          <w:szCs w:val="26"/>
        </w:rPr>
        <w:t>2024</w:t>
      </w:r>
      <w:r w:rsidR="0016785D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 xml:space="preserve">року розміру </w:t>
      </w:r>
      <w:r w:rsidR="0016785D">
        <w:rPr>
          <w:sz w:val="26"/>
          <w:szCs w:val="26"/>
        </w:rPr>
        <w:t>з 2893,00 до 3195,00</w:t>
      </w:r>
      <w:r w:rsidR="00441B2E">
        <w:rPr>
          <w:sz w:val="26"/>
          <w:szCs w:val="26"/>
        </w:rPr>
        <w:t xml:space="preserve"> </w:t>
      </w:r>
      <w:r w:rsidR="00E8775B">
        <w:rPr>
          <w:sz w:val="26"/>
          <w:szCs w:val="26"/>
        </w:rPr>
        <w:t>грн на місяць</w:t>
      </w:r>
      <w:r w:rsidR="0072129D">
        <w:rPr>
          <w:sz w:val="26"/>
          <w:szCs w:val="26"/>
        </w:rPr>
        <w:t>)</w:t>
      </w:r>
      <w:r w:rsidR="00E8775B">
        <w:rPr>
          <w:sz w:val="26"/>
          <w:szCs w:val="26"/>
        </w:rPr>
        <w:t>. Фінплан також враховує послуги з оренди нежитлового приміщення</w:t>
      </w:r>
      <w:r w:rsidR="004C0223">
        <w:rPr>
          <w:sz w:val="26"/>
          <w:szCs w:val="26"/>
        </w:rPr>
        <w:t xml:space="preserve"> та</w:t>
      </w:r>
      <w:r w:rsidR="00E8775B">
        <w:rPr>
          <w:sz w:val="26"/>
          <w:szCs w:val="26"/>
        </w:rPr>
        <w:t xml:space="preserve"> відшкодування комунальних послуг</w:t>
      </w:r>
      <w:r w:rsidR="004C0223">
        <w:rPr>
          <w:sz w:val="26"/>
          <w:szCs w:val="26"/>
        </w:rPr>
        <w:t xml:space="preserve"> </w:t>
      </w:r>
      <w:r w:rsidR="0072129D">
        <w:rPr>
          <w:sz w:val="26"/>
          <w:szCs w:val="26"/>
        </w:rPr>
        <w:t>на 202</w:t>
      </w:r>
      <w:r w:rsidR="00A95BD1">
        <w:rPr>
          <w:sz w:val="26"/>
          <w:szCs w:val="26"/>
        </w:rPr>
        <w:t>5</w:t>
      </w:r>
      <w:r w:rsidR="0078086C">
        <w:rPr>
          <w:sz w:val="26"/>
          <w:szCs w:val="26"/>
        </w:rPr>
        <w:t xml:space="preserve"> </w:t>
      </w:r>
      <w:r w:rsidR="0072129D">
        <w:rPr>
          <w:sz w:val="26"/>
          <w:szCs w:val="26"/>
        </w:rPr>
        <w:t>рік</w:t>
      </w:r>
      <w:r w:rsidR="00094DFF">
        <w:rPr>
          <w:sz w:val="26"/>
          <w:szCs w:val="26"/>
        </w:rPr>
        <w:t>.</w:t>
      </w:r>
      <w:r w:rsidR="006E791D">
        <w:rPr>
          <w:sz w:val="26"/>
          <w:szCs w:val="26"/>
        </w:rPr>
        <w:t xml:space="preserve"> Заробітна плата пра</w:t>
      </w:r>
      <w:r w:rsidR="004A05D4">
        <w:rPr>
          <w:sz w:val="26"/>
          <w:szCs w:val="26"/>
        </w:rPr>
        <w:t>цівників</w:t>
      </w:r>
      <w:r w:rsidR="004C0223">
        <w:rPr>
          <w:sz w:val="26"/>
          <w:szCs w:val="26"/>
        </w:rPr>
        <w:t xml:space="preserve"> та відшкодування комунальних послуг </w:t>
      </w:r>
      <w:r w:rsidR="004A05D4">
        <w:rPr>
          <w:sz w:val="26"/>
          <w:szCs w:val="26"/>
        </w:rPr>
        <w:t xml:space="preserve">буде </w:t>
      </w:r>
      <w:r w:rsidR="004C0223">
        <w:rPr>
          <w:sz w:val="26"/>
          <w:szCs w:val="26"/>
        </w:rPr>
        <w:t xml:space="preserve">здійснене </w:t>
      </w:r>
      <w:r w:rsidR="00A95BD1">
        <w:rPr>
          <w:sz w:val="26"/>
          <w:szCs w:val="26"/>
        </w:rPr>
        <w:t xml:space="preserve"> за рахунок бюджетних коштів</w:t>
      </w:r>
      <w:r w:rsidR="00094268">
        <w:rPr>
          <w:sz w:val="26"/>
          <w:szCs w:val="26"/>
        </w:rPr>
        <w:t xml:space="preserve"> та коштів інших джерел, передбачених законодавством</w:t>
      </w:r>
      <w:r w:rsidR="00A95BD1">
        <w:rPr>
          <w:sz w:val="26"/>
          <w:szCs w:val="26"/>
        </w:rPr>
        <w:t>, а саме</w:t>
      </w:r>
      <w:r w:rsidR="00094268">
        <w:rPr>
          <w:sz w:val="26"/>
          <w:szCs w:val="26"/>
        </w:rPr>
        <w:t>:</w:t>
      </w:r>
      <w:r w:rsidR="004A05D4">
        <w:rPr>
          <w:sz w:val="26"/>
          <w:szCs w:val="26"/>
        </w:rPr>
        <w:t xml:space="preserve"> </w:t>
      </w:r>
    </w:p>
    <w:p w:rsidR="008B2BE3" w:rsidRPr="004A7E08" w:rsidRDefault="00A95BD1" w:rsidP="00F25B57">
      <w:pPr>
        <w:jc w:val="both"/>
        <w:rPr>
          <w:sz w:val="26"/>
          <w:szCs w:val="26"/>
          <w:u w:val="single"/>
          <w:lang w:val="ru-RU"/>
        </w:rPr>
      </w:pPr>
      <w:r w:rsidRPr="004A7E08">
        <w:rPr>
          <w:sz w:val="26"/>
          <w:szCs w:val="26"/>
          <w:u w:val="single"/>
          <w:lang w:val="ru-RU"/>
        </w:rPr>
        <w:t>ЗП на 2025рік – 9</w:t>
      </w:r>
      <w:r w:rsidR="00E8007D">
        <w:rPr>
          <w:sz w:val="26"/>
          <w:szCs w:val="26"/>
          <w:u w:val="single"/>
          <w:lang w:val="ru-RU"/>
        </w:rPr>
        <w:t> </w:t>
      </w:r>
      <w:r w:rsidRPr="004A7E08">
        <w:rPr>
          <w:sz w:val="26"/>
          <w:szCs w:val="26"/>
          <w:u w:val="single"/>
          <w:lang w:val="ru-RU"/>
        </w:rPr>
        <w:t>7</w:t>
      </w:r>
      <w:r w:rsidR="00E8007D">
        <w:rPr>
          <w:sz w:val="26"/>
          <w:szCs w:val="26"/>
          <w:u w:val="single"/>
          <w:lang w:val="ru-RU"/>
        </w:rPr>
        <w:t>70 640,34</w:t>
      </w:r>
    </w:p>
    <w:p w:rsidR="00A95BD1" w:rsidRPr="004A7E08" w:rsidRDefault="00A95BD1" w:rsidP="00F25B57">
      <w:pPr>
        <w:jc w:val="both"/>
        <w:rPr>
          <w:sz w:val="26"/>
          <w:szCs w:val="26"/>
          <w:u w:val="single"/>
          <w:lang w:val="ru-RU"/>
        </w:rPr>
      </w:pPr>
      <w:proofErr w:type="spellStart"/>
      <w:r w:rsidRPr="004A7E08">
        <w:rPr>
          <w:sz w:val="26"/>
          <w:szCs w:val="26"/>
          <w:u w:val="single"/>
          <w:lang w:val="ru-RU"/>
        </w:rPr>
        <w:t>Нарахування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на ЗП -2</w:t>
      </w:r>
      <w:r w:rsidR="00E8007D">
        <w:rPr>
          <w:sz w:val="26"/>
          <w:szCs w:val="26"/>
          <w:u w:val="single"/>
          <w:lang w:val="ru-RU"/>
        </w:rPr>
        <w:t> </w:t>
      </w:r>
      <w:r w:rsidRPr="004A7E08">
        <w:rPr>
          <w:sz w:val="26"/>
          <w:szCs w:val="26"/>
          <w:u w:val="single"/>
          <w:lang w:val="ru-RU"/>
        </w:rPr>
        <w:t>149</w:t>
      </w:r>
      <w:r w:rsidR="00E8007D">
        <w:rPr>
          <w:sz w:val="26"/>
          <w:szCs w:val="26"/>
          <w:u w:val="single"/>
          <w:lang w:val="ru-RU"/>
        </w:rPr>
        <w:t xml:space="preserve"> 540</w:t>
      </w:r>
      <w:r w:rsidRPr="004A7E08">
        <w:rPr>
          <w:sz w:val="26"/>
          <w:szCs w:val="26"/>
          <w:u w:val="single"/>
          <w:lang w:val="ru-RU"/>
        </w:rPr>
        <w:t>,</w:t>
      </w:r>
      <w:r w:rsidR="00E8007D">
        <w:rPr>
          <w:sz w:val="26"/>
          <w:szCs w:val="26"/>
          <w:u w:val="single"/>
          <w:lang w:val="ru-RU"/>
        </w:rPr>
        <w:t>87</w:t>
      </w:r>
      <w:r w:rsidRPr="004A7E08">
        <w:rPr>
          <w:sz w:val="26"/>
          <w:szCs w:val="26"/>
          <w:u w:val="single"/>
          <w:lang w:val="ru-RU"/>
        </w:rPr>
        <w:t xml:space="preserve"> </w:t>
      </w:r>
    </w:p>
    <w:p w:rsidR="008E55FF" w:rsidRPr="004A7E08" w:rsidRDefault="008E55FF" w:rsidP="00F25B57">
      <w:pPr>
        <w:jc w:val="both"/>
        <w:rPr>
          <w:sz w:val="26"/>
          <w:szCs w:val="26"/>
          <w:u w:val="single"/>
          <w:lang w:val="ru-RU"/>
        </w:rPr>
      </w:pPr>
      <w:proofErr w:type="spellStart"/>
      <w:r w:rsidRPr="004A7E08">
        <w:rPr>
          <w:sz w:val="26"/>
          <w:szCs w:val="26"/>
          <w:u w:val="single"/>
          <w:lang w:val="ru-RU"/>
        </w:rPr>
        <w:t>Придбання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</w:t>
      </w:r>
      <w:proofErr w:type="spellStart"/>
      <w:r w:rsidRPr="004A7E08">
        <w:rPr>
          <w:sz w:val="26"/>
          <w:szCs w:val="26"/>
          <w:u w:val="single"/>
          <w:lang w:val="ru-RU"/>
        </w:rPr>
        <w:t>квитків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</w:t>
      </w:r>
      <w:r w:rsidR="00E8007D">
        <w:rPr>
          <w:sz w:val="26"/>
          <w:szCs w:val="26"/>
          <w:u w:val="single"/>
          <w:lang w:val="ru-RU"/>
        </w:rPr>
        <w:t>49</w:t>
      </w:r>
      <w:r w:rsidRPr="004A7E08">
        <w:rPr>
          <w:sz w:val="26"/>
          <w:szCs w:val="26"/>
          <w:u w:val="single"/>
          <w:lang w:val="ru-RU"/>
        </w:rPr>
        <w:t> </w:t>
      </w:r>
      <w:r w:rsidR="00E8007D">
        <w:rPr>
          <w:sz w:val="26"/>
          <w:szCs w:val="26"/>
          <w:u w:val="single"/>
          <w:lang w:val="ru-RU"/>
        </w:rPr>
        <w:t>9</w:t>
      </w:r>
      <w:r w:rsidRPr="004A7E08">
        <w:rPr>
          <w:sz w:val="26"/>
          <w:szCs w:val="26"/>
          <w:u w:val="single"/>
          <w:lang w:val="ru-RU"/>
        </w:rPr>
        <w:t>00,00</w:t>
      </w:r>
    </w:p>
    <w:p w:rsidR="008E55FF" w:rsidRPr="004A7E08" w:rsidRDefault="008E55FF" w:rsidP="00F25B57">
      <w:pPr>
        <w:jc w:val="both"/>
        <w:rPr>
          <w:sz w:val="26"/>
          <w:szCs w:val="26"/>
          <w:u w:val="single"/>
          <w:lang w:val="ru-RU"/>
        </w:rPr>
      </w:pPr>
      <w:proofErr w:type="spellStart"/>
      <w:r w:rsidRPr="004A7E08">
        <w:rPr>
          <w:sz w:val="26"/>
          <w:szCs w:val="26"/>
          <w:u w:val="single"/>
          <w:lang w:val="ru-RU"/>
        </w:rPr>
        <w:t>Відшкодування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</w:t>
      </w:r>
      <w:proofErr w:type="spellStart"/>
      <w:r w:rsidRPr="004A7E08">
        <w:rPr>
          <w:sz w:val="26"/>
          <w:szCs w:val="26"/>
          <w:u w:val="single"/>
          <w:lang w:val="ru-RU"/>
        </w:rPr>
        <w:t>комунальних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</w:t>
      </w:r>
      <w:proofErr w:type="spellStart"/>
      <w:r w:rsidRPr="004A7E08">
        <w:rPr>
          <w:sz w:val="26"/>
          <w:szCs w:val="26"/>
          <w:u w:val="single"/>
          <w:lang w:val="ru-RU"/>
        </w:rPr>
        <w:t>послуг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– 1</w:t>
      </w:r>
      <w:r w:rsidR="00E8007D">
        <w:rPr>
          <w:sz w:val="26"/>
          <w:szCs w:val="26"/>
          <w:u w:val="single"/>
          <w:lang w:val="ru-RU"/>
        </w:rPr>
        <w:t>12 425,19</w:t>
      </w:r>
    </w:p>
    <w:p w:rsidR="008E55FF" w:rsidRDefault="008E55FF" w:rsidP="00F25B57">
      <w:pPr>
        <w:jc w:val="both"/>
        <w:rPr>
          <w:sz w:val="26"/>
          <w:szCs w:val="26"/>
          <w:u w:val="single"/>
          <w:lang w:val="ru-RU"/>
        </w:rPr>
      </w:pPr>
      <w:r w:rsidRPr="004A7E08">
        <w:rPr>
          <w:sz w:val="26"/>
          <w:szCs w:val="26"/>
          <w:u w:val="single"/>
          <w:lang w:val="ru-RU"/>
        </w:rPr>
        <w:t xml:space="preserve">Заправка </w:t>
      </w:r>
      <w:proofErr w:type="spellStart"/>
      <w:r w:rsidRPr="004A7E08">
        <w:rPr>
          <w:sz w:val="26"/>
          <w:szCs w:val="26"/>
          <w:u w:val="single"/>
          <w:lang w:val="ru-RU"/>
        </w:rPr>
        <w:t>картриджів</w:t>
      </w:r>
      <w:proofErr w:type="spellEnd"/>
      <w:r w:rsidRPr="004A7E08">
        <w:rPr>
          <w:sz w:val="26"/>
          <w:szCs w:val="26"/>
          <w:u w:val="single"/>
          <w:lang w:val="ru-RU"/>
        </w:rPr>
        <w:t xml:space="preserve"> </w:t>
      </w:r>
      <w:r w:rsidR="00E8007D">
        <w:rPr>
          <w:sz w:val="26"/>
          <w:szCs w:val="26"/>
          <w:u w:val="single"/>
          <w:lang w:val="ru-RU"/>
        </w:rPr>
        <w:t>29</w:t>
      </w:r>
      <w:r w:rsidRPr="004A7E08">
        <w:rPr>
          <w:sz w:val="26"/>
          <w:szCs w:val="26"/>
          <w:u w:val="single"/>
          <w:lang w:val="ru-RU"/>
        </w:rPr>
        <w:t xml:space="preserve"> 000,00 </w:t>
      </w:r>
    </w:p>
    <w:p w:rsidR="00046695" w:rsidRDefault="00046695" w:rsidP="00F25B57">
      <w:pPr>
        <w:jc w:val="both"/>
        <w:rPr>
          <w:sz w:val="26"/>
          <w:szCs w:val="26"/>
          <w:u w:val="single"/>
          <w:lang w:val="ru-RU"/>
        </w:rPr>
      </w:pPr>
      <w:proofErr w:type="spellStart"/>
      <w:r>
        <w:rPr>
          <w:sz w:val="26"/>
          <w:szCs w:val="26"/>
          <w:u w:val="single"/>
          <w:lang w:val="ru-RU"/>
        </w:rPr>
        <w:t>Висвітлення</w:t>
      </w:r>
      <w:proofErr w:type="spellEnd"/>
      <w:r>
        <w:rPr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sz w:val="26"/>
          <w:szCs w:val="26"/>
          <w:u w:val="single"/>
          <w:lang w:val="ru-RU"/>
        </w:rPr>
        <w:t>інформації</w:t>
      </w:r>
      <w:proofErr w:type="spellEnd"/>
      <w:r>
        <w:rPr>
          <w:sz w:val="26"/>
          <w:szCs w:val="26"/>
          <w:u w:val="single"/>
          <w:lang w:val="ru-RU"/>
        </w:rPr>
        <w:t xml:space="preserve"> -</w:t>
      </w:r>
      <w:r w:rsidR="00E8007D">
        <w:rPr>
          <w:sz w:val="26"/>
          <w:szCs w:val="26"/>
          <w:u w:val="single"/>
          <w:lang w:val="ru-RU"/>
        </w:rPr>
        <w:t>49</w:t>
      </w:r>
      <w:r>
        <w:rPr>
          <w:sz w:val="26"/>
          <w:szCs w:val="26"/>
          <w:u w:val="single"/>
          <w:lang w:val="ru-RU"/>
        </w:rPr>
        <w:t> </w:t>
      </w:r>
      <w:r w:rsidR="00E8007D">
        <w:rPr>
          <w:sz w:val="26"/>
          <w:szCs w:val="26"/>
          <w:u w:val="single"/>
          <w:lang w:val="ru-RU"/>
        </w:rPr>
        <w:t>9</w:t>
      </w:r>
      <w:r>
        <w:rPr>
          <w:sz w:val="26"/>
          <w:szCs w:val="26"/>
          <w:u w:val="single"/>
          <w:lang w:val="ru-RU"/>
        </w:rPr>
        <w:t>00,00</w:t>
      </w:r>
    </w:p>
    <w:p w:rsidR="00E8007D" w:rsidRPr="004A7E08" w:rsidRDefault="00E8007D" w:rsidP="00F25B57">
      <w:pPr>
        <w:jc w:val="both"/>
        <w:rPr>
          <w:sz w:val="26"/>
          <w:szCs w:val="26"/>
          <w:u w:val="single"/>
          <w:lang w:val="ru-RU"/>
        </w:rPr>
      </w:pPr>
      <w:proofErr w:type="spellStart"/>
      <w:r>
        <w:rPr>
          <w:sz w:val="26"/>
          <w:szCs w:val="26"/>
          <w:u w:val="single"/>
          <w:lang w:val="ru-RU"/>
        </w:rPr>
        <w:t>Кейтерінгові</w:t>
      </w:r>
      <w:proofErr w:type="spellEnd"/>
      <w:r>
        <w:rPr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sz w:val="26"/>
          <w:szCs w:val="26"/>
          <w:u w:val="single"/>
          <w:lang w:val="ru-RU"/>
        </w:rPr>
        <w:t>послуги</w:t>
      </w:r>
      <w:proofErr w:type="spellEnd"/>
      <w:r>
        <w:rPr>
          <w:sz w:val="26"/>
          <w:szCs w:val="26"/>
          <w:u w:val="single"/>
          <w:lang w:val="ru-RU"/>
        </w:rPr>
        <w:t xml:space="preserve">, </w:t>
      </w:r>
      <w:proofErr w:type="spellStart"/>
      <w:r>
        <w:rPr>
          <w:sz w:val="26"/>
          <w:szCs w:val="26"/>
          <w:u w:val="single"/>
          <w:lang w:val="ru-RU"/>
        </w:rPr>
        <w:t>грошова</w:t>
      </w:r>
      <w:proofErr w:type="spellEnd"/>
      <w:r>
        <w:rPr>
          <w:sz w:val="26"/>
          <w:szCs w:val="26"/>
          <w:u w:val="single"/>
          <w:lang w:val="ru-RU"/>
        </w:rPr>
        <w:t xml:space="preserve"> </w:t>
      </w:r>
      <w:proofErr w:type="spellStart"/>
      <w:r>
        <w:rPr>
          <w:sz w:val="26"/>
          <w:szCs w:val="26"/>
          <w:u w:val="single"/>
          <w:lang w:val="ru-RU"/>
        </w:rPr>
        <w:t>допомога</w:t>
      </w:r>
      <w:proofErr w:type="spellEnd"/>
      <w:r>
        <w:rPr>
          <w:sz w:val="26"/>
          <w:szCs w:val="26"/>
          <w:u w:val="single"/>
          <w:lang w:val="ru-RU"/>
        </w:rPr>
        <w:t xml:space="preserve"> і </w:t>
      </w:r>
      <w:proofErr w:type="spellStart"/>
      <w:r>
        <w:rPr>
          <w:sz w:val="26"/>
          <w:szCs w:val="26"/>
          <w:u w:val="single"/>
          <w:lang w:val="ru-RU"/>
        </w:rPr>
        <w:t>подарунки</w:t>
      </w:r>
      <w:proofErr w:type="spellEnd"/>
      <w:r>
        <w:rPr>
          <w:sz w:val="26"/>
          <w:szCs w:val="26"/>
          <w:u w:val="single"/>
          <w:lang w:val="ru-RU"/>
        </w:rPr>
        <w:t xml:space="preserve"> для </w:t>
      </w:r>
      <w:proofErr w:type="spellStart"/>
      <w:r>
        <w:rPr>
          <w:sz w:val="26"/>
          <w:szCs w:val="26"/>
          <w:u w:val="single"/>
          <w:lang w:val="ru-RU"/>
        </w:rPr>
        <w:t>довгожителям</w:t>
      </w:r>
      <w:proofErr w:type="spellEnd"/>
      <w:r>
        <w:rPr>
          <w:sz w:val="26"/>
          <w:szCs w:val="26"/>
          <w:u w:val="single"/>
          <w:lang w:val="ru-RU"/>
        </w:rPr>
        <w:t xml:space="preserve"> – 750 100,00грн</w:t>
      </w:r>
    </w:p>
    <w:p w:rsidR="00D65DA2" w:rsidRDefault="00D65DA2" w:rsidP="00F25B57">
      <w:pPr>
        <w:jc w:val="both"/>
        <w:rPr>
          <w:sz w:val="26"/>
          <w:szCs w:val="26"/>
          <w:lang w:val="ru-RU"/>
        </w:rPr>
      </w:pPr>
    </w:p>
    <w:p w:rsidR="008E55FF" w:rsidRPr="00D65DA2" w:rsidRDefault="00D65DA2" w:rsidP="00F25B57">
      <w:pPr>
        <w:jc w:val="both"/>
        <w:rPr>
          <w:b/>
          <w:i/>
          <w:sz w:val="26"/>
          <w:szCs w:val="26"/>
          <w:lang w:val="ru-RU"/>
        </w:rPr>
      </w:pPr>
      <w:r w:rsidRPr="00D65DA2">
        <w:rPr>
          <w:b/>
          <w:i/>
          <w:sz w:val="26"/>
          <w:szCs w:val="26"/>
          <w:lang w:val="ru-RU"/>
        </w:rPr>
        <w:t xml:space="preserve">ЗП за </w:t>
      </w:r>
      <w:proofErr w:type="spellStart"/>
      <w:r w:rsidRPr="00D65DA2">
        <w:rPr>
          <w:b/>
          <w:i/>
          <w:sz w:val="26"/>
          <w:szCs w:val="26"/>
          <w:lang w:val="ru-RU"/>
        </w:rPr>
        <w:t>рахунок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</w:t>
      </w:r>
      <w:proofErr w:type="spellStart"/>
      <w:r w:rsidRPr="00D65DA2">
        <w:rPr>
          <w:b/>
          <w:i/>
          <w:sz w:val="26"/>
          <w:szCs w:val="26"/>
          <w:lang w:val="ru-RU"/>
        </w:rPr>
        <w:t>державних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</w:t>
      </w:r>
      <w:proofErr w:type="spellStart"/>
      <w:r w:rsidRPr="00D65DA2">
        <w:rPr>
          <w:b/>
          <w:i/>
          <w:sz w:val="26"/>
          <w:szCs w:val="26"/>
          <w:lang w:val="ru-RU"/>
        </w:rPr>
        <w:t>коштів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(15 </w:t>
      </w:r>
      <w:proofErr w:type="spellStart"/>
      <w:r w:rsidRPr="00D65DA2">
        <w:rPr>
          <w:b/>
          <w:i/>
          <w:sz w:val="26"/>
          <w:szCs w:val="26"/>
          <w:lang w:val="ru-RU"/>
        </w:rPr>
        <w:t>осіб</w:t>
      </w:r>
      <w:proofErr w:type="spellEnd"/>
      <w:r w:rsidRPr="00D65DA2">
        <w:rPr>
          <w:b/>
          <w:i/>
          <w:sz w:val="26"/>
          <w:szCs w:val="26"/>
          <w:lang w:val="ru-RU"/>
        </w:rPr>
        <w:t>)</w:t>
      </w:r>
    </w:p>
    <w:p w:rsidR="00D65DA2" w:rsidRDefault="00D65DA2" w:rsidP="00F25B57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ЗП – </w:t>
      </w:r>
      <w:r w:rsidR="00E8007D">
        <w:rPr>
          <w:sz w:val="26"/>
          <w:szCs w:val="26"/>
          <w:lang w:val="ru-RU"/>
        </w:rPr>
        <w:t>4 626 090,00</w:t>
      </w:r>
    </w:p>
    <w:p w:rsidR="00D65DA2" w:rsidRDefault="00D65DA2" w:rsidP="00F25B57">
      <w:pPr>
        <w:jc w:val="both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Нарахування</w:t>
      </w:r>
      <w:proofErr w:type="spellEnd"/>
      <w:r>
        <w:rPr>
          <w:sz w:val="26"/>
          <w:szCs w:val="26"/>
          <w:lang w:val="ru-RU"/>
        </w:rPr>
        <w:t xml:space="preserve"> на ЗП – </w:t>
      </w:r>
      <w:r w:rsidR="00E8007D">
        <w:rPr>
          <w:sz w:val="26"/>
          <w:szCs w:val="26"/>
          <w:lang w:val="ru-RU"/>
        </w:rPr>
        <w:t xml:space="preserve">1 017 739,8 </w:t>
      </w:r>
    </w:p>
    <w:p w:rsidR="00D65DA2" w:rsidRDefault="00D65DA2" w:rsidP="00F25B57">
      <w:pPr>
        <w:jc w:val="both"/>
        <w:rPr>
          <w:sz w:val="26"/>
          <w:szCs w:val="26"/>
          <w:lang w:val="ru-RU"/>
        </w:rPr>
      </w:pPr>
    </w:p>
    <w:p w:rsidR="00D65DA2" w:rsidRDefault="00D65DA2" w:rsidP="00D65DA2">
      <w:pPr>
        <w:jc w:val="both"/>
        <w:rPr>
          <w:b/>
          <w:i/>
          <w:sz w:val="26"/>
          <w:szCs w:val="26"/>
          <w:lang w:val="ru-RU"/>
        </w:rPr>
      </w:pPr>
      <w:r w:rsidRPr="00D65DA2">
        <w:rPr>
          <w:b/>
          <w:i/>
          <w:sz w:val="26"/>
          <w:szCs w:val="26"/>
          <w:lang w:val="ru-RU"/>
        </w:rPr>
        <w:t xml:space="preserve">ЗП за </w:t>
      </w:r>
      <w:proofErr w:type="spellStart"/>
      <w:r w:rsidRPr="00D65DA2">
        <w:rPr>
          <w:b/>
          <w:i/>
          <w:sz w:val="26"/>
          <w:szCs w:val="26"/>
          <w:lang w:val="ru-RU"/>
        </w:rPr>
        <w:t>рахунок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</w:t>
      </w:r>
      <w:proofErr w:type="spellStart"/>
      <w:r w:rsidRPr="00D65DA2">
        <w:rPr>
          <w:b/>
          <w:i/>
          <w:sz w:val="26"/>
          <w:szCs w:val="26"/>
          <w:lang w:val="ru-RU"/>
        </w:rPr>
        <w:t>державних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</w:t>
      </w:r>
      <w:proofErr w:type="spellStart"/>
      <w:r w:rsidRPr="00D65DA2">
        <w:rPr>
          <w:b/>
          <w:i/>
          <w:sz w:val="26"/>
          <w:szCs w:val="26"/>
          <w:lang w:val="ru-RU"/>
        </w:rPr>
        <w:t>коштів</w:t>
      </w:r>
      <w:proofErr w:type="spellEnd"/>
      <w:r w:rsidRPr="00D65DA2">
        <w:rPr>
          <w:b/>
          <w:i/>
          <w:sz w:val="26"/>
          <w:szCs w:val="26"/>
          <w:lang w:val="ru-RU"/>
        </w:rPr>
        <w:t xml:space="preserve"> (</w:t>
      </w:r>
      <w:r>
        <w:rPr>
          <w:b/>
          <w:i/>
          <w:sz w:val="26"/>
          <w:szCs w:val="26"/>
          <w:lang w:val="ru-RU"/>
        </w:rPr>
        <w:t>7</w:t>
      </w:r>
      <w:r w:rsidRPr="00D65DA2">
        <w:rPr>
          <w:b/>
          <w:i/>
          <w:sz w:val="26"/>
          <w:szCs w:val="26"/>
          <w:lang w:val="ru-RU"/>
        </w:rPr>
        <w:t xml:space="preserve"> </w:t>
      </w:r>
      <w:proofErr w:type="spellStart"/>
      <w:r w:rsidRPr="00D65DA2">
        <w:rPr>
          <w:b/>
          <w:i/>
          <w:sz w:val="26"/>
          <w:szCs w:val="26"/>
          <w:lang w:val="ru-RU"/>
        </w:rPr>
        <w:t>осіб</w:t>
      </w:r>
      <w:proofErr w:type="spellEnd"/>
      <w:r w:rsidRPr="00D65DA2">
        <w:rPr>
          <w:b/>
          <w:i/>
          <w:sz w:val="26"/>
          <w:szCs w:val="26"/>
          <w:lang w:val="ru-RU"/>
        </w:rPr>
        <w:t>)</w:t>
      </w:r>
      <w:r w:rsidR="00094268">
        <w:rPr>
          <w:b/>
          <w:i/>
          <w:sz w:val="26"/>
          <w:szCs w:val="26"/>
          <w:lang w:val="ru-RU"/>
        </w:rPr>
        <w:t xml:space="preserve"> </w:t>
      </w:r>
      <w:proofErr w:type="spellStart"/>
      <w:r>
        <w:rPr>
          <w:b/>
          <w:i/>
          <w:sz w:val="26"/>
          <w:szCs w:val="26"/>
          <w:lang w:val="ru-RU"/>
        </w:rPr>
        <w:t>Життєстійкість</w:t>
      </w:r>
      <w:proofErr w:type="spellEnd"/>
    </w:p>
    <w:p w:rsidR="00D65DA2" w:rsidRDefault="00D65DA2" w:rsidP="00D65DA2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ЗП – 1 910 828,00</w:t>
      </w:r>
    </w:p>
    <w:p w:rsidR="00D65DA2" w:rsidRDefault="00D65DA2" w:rsidP="00D65DA2">
      <w:pPr>
        <w:jc w:val="both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Нарахування</w:t>
      </w:r>
      <w:proofErr w:type="spellEnd"/>
      <w:r>
        <w:rPr>
          <w:sz w:val="26"/>
          <w:szCs w:val="26"/>
          <w:lang w:val="ru-RU"/>
        </w:rPr>
        <w:t xml:space="preserve"> на ЗП – 420 382,00</w:t>
      </w:r>
    </w:p>
    <w:p w:rsidR="00D65DA2" w:rsidRDefault="00D65DA2" w:rsidP="00D65DA2">
      <w:pPr>
        <w:jc w:val="both"/>
        <w:rPr>
          <w:sz w:val="26"/>
          <w:szCs w:val="26"/>
          <w:lang w:val="ru-RU"/>
        </w:rPr>
      </w:pPr>
      <w:proofErr w:type="spellStart"/>
      <w:r>
        <w:rPr>
          <w:sz w:val="26"/>
          <w:szCs w:val="26"/>
          <w:lang w:val="ru-RU"/>
        </w:rPr>
        <w:t>Придбання</w:t>
      </w:r>
      <w:proofErr w:type="spellEnd"/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  <w:lang w:val="ru-RU"/>
        </w:rPr>
        <w:t>товарів</w:t>
      </w:r>
      <w:proofErr w:type="spellEnd"/>
      <w:r>
        <w:rPr>
          <w:sz w:val="26"/>
          <w:szCs w:val="26"/>
          <w:lang w:val="ru-RU"/>
        </w:rPr>
        <w:t xml:space="preserve"> та </w:t>
      </w:r>
      <w:proofErr w:type="spellStart"/>
      <w:r>
        <w:rPr>
          <w:sz w:val="26"/>
          <w:szCs w:val="26"/>
          <w:lang w:val="ru-RU"/>
        </w:rPr>
        <w:t>материалів</w:t>
      </w:r>
      <w:proofErr w:type="spellEnd"/>
      <w:r>
        <w:rPr>
          <w:sz w:val="26"/>
          <w:szCs w:val="26"/>
          <w:lang w:val="ru-RU"/>
        </w:rPr>
        <w:t xml:space="preserve"> -411 390,00</w:t>
      </w:r>
    </w:p>
    <w:p w:rsidR="00D65DA2" w:rsidRPr="00D65DA2" w:rsidRDefault="00D65DA2" w:rsidP="00D65DA2">
      <w:pPr>
        <w:jc w:val="both"/>
        <w:rPr>
          <w:b/>
          <w:i/>
          <w:sz w:val="26"/>
          <w:szCs w:val="26"/>
          <w:lang w:val="ru-RU"/>
        </w:rPr>
      </w:pPr>
    </w:p>
    <w:p w:rsidR="004A7E08" w:rsidRDefault="00D65DA2" w:rsidP="00F25B57">
      <w:pPr>
        <w:jc w:val="both"/>
        <w:rPr>
          <w:b/>
          <w:sz w:val="26"/>
          <w:szCs w:val="26"/>
          <w:lang w:val="ru-RU"/>
        </w:rPr>
      </w:pPr>
      <w:proofErr w:type="spellStart"/>
      <w:r w:rsidRPr="004A7E08">
        <w:rPr>
          <w:b/>
          <w:sz w:val="26"/>
          <w:szCs w:val="26"/>
          <w:lang w:val="ru-RU"/>
        </w:rPr>
        <w:t>Загальна</w:t>
      </w:r>
      <w:proofErr w:type="spellEnd"/>
      <w:r w:rsidRPr="004A7E08">
        <w:rPr>
          <w:b/>
          <w:sz w:val="26"/>
          <w:szCs w:val="26"/>
          <w:lang w:val="ru-RU"/>
        </w:rPr>
        <w:t xml:space="preserve"> сума ПДФО буде </w:t>
      </w:r>
      <w:proofErr w:type="spellStart"/>
      <w:r w:rsidRPr="004A7E08">
        <w:rPr>
          <w:b/>
          <w:sz w:val="26"/>
          <w:szCs w:val="26"/>
          <w:lang w:val="ru-RU"/>
        </w:rPr>
        <w:t>сплачена</w:t>
      </w:r>
      <w:proofErr w:type="spellEnd"/>
      <w:r w:rsidRPr="004A7E08">
        <w:rPr>
          <w:b/>
          <w:sz w:val="26"/>
          <w:szCs w:val="26"/>
          <w:lang w:val="ru-RU"/>
        </w:rPr>
        <w:t xml:space="preserve"> у </w:t>
      </w:r>
      <w:proofErr w:type="spellStart"/>
      <w:r w:rsidRPr="004A7E08">
        <w:rPr>
          <w:b/>
          <w:sz w:val="26"/>
          <w:szCs w:val="26"/>
          <w:lang w:val="ru-RU"/>
        </w:rPr>
        <w:t>розмірі</w:t>
      </w:r>
      <w:proofErr w:type="spellEnd"/>
      <w:r w:rsidRPr="004A7E08">
        <w:rPr>
          <w:b/>
          <w:sz w:val="26"/>
          <w:szCs w:val="26"/>
          <w:lang w:val="ru-RU"/>
        </w:rPr>
        <w:t xml:space="preserve"> – </w:t>
      </w:r>
      <w:r w:rsidR="00386072">
        <w:rPr>
          <w:b/>
          <w:sz w:val="26"/>
          <w:szCs w:val="26"/>
          <w:lang w:val="ru-RU"/>
        </w:rPr>
        <w:t>2 935 332,00</w:t>
      </w:r>
    </w:p>
    <w:p w:rsidR="00046695" w:rsidRPr="004A7E08" w:rsidRDefault="00046695" w:rsidP="00F25B57">
      <w:pPr>
        <w:jc w:val="both"/>
        <w:rPr>
          <w:b/>
          <w:sz w:val="26"/>
          <w:szCs w:val="26"/>
          <w:lang w:val="ru-RU"/>
        </w:rPr>
      </w:pPr>
    </w:p>
    <w:p w:rsidR="008B2BE3" w:rsidRDefault="004A05D4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Чистий дохід КНП «БЦСППД»БМР отримує за надання послуг від здійснення діяльності за основним КВЕД   </w:t>
      </w:r>
      <w:r w:rsidRPr="00292A9E">
        <w:rPr>
          <w:sz w:val="26"/>
          <w:szCs w:val="26"/>
        </w:rPr>
        <w:t>88.10 «Надання соціальної допомоги без забезпечення проживання для осіб похилого віку та інвалідів»</w:t>
      </w:r>
      <w:r w:rsidR="004C0223">
        <w:rPr>
          <w:sz w:val="26"/>
          <w:szCs w:val="26"/>
        </w:rPr>
        <w:t xml:space="preserve"> планується для витрат на потреби підприємства</w:t>
      </w:r>
      <w:r w:rsidR="004A7E08">
        <w:rPr>
          <w:sz w:val="26"/>
          <w:szCs w:val="26"/>
        </w:rPr>
        <w:t xml:space="preserve"> на суму 144000 грн, а </w:t>
      </w:r>
      <w:r w:rsidR="004C0223">
        <w:rPr>
          <w:sz w:val="26"/>
          <w:szCs w:val="26"/>
        </w:rPr>
        <w:t xml:space="preserve">саме: </w:t>
      </w:r>
      <w:r w:rsidR="008B2BE3">
        <w:rPr>
          <w:sz w:val="26"/>
          <w:szCs w:val="26"/>
        </w:rPr>
        <w:t xml:space="preserve">послуг банку, </w:t>
      </w:r>
      <w:r w:rsidR="004C0223">
        <w:rPr>
          <w:sz w:val="26"/>
          <w:szCs w:val="26"/>
        </w:rPr>
        <w:t>закупівлю паперу, канцтов</w:t>
      </w:r>
      <w:r w:rsidR="00654ACD">
        <w:rPr>
          <w:sz w:val="26"/>
          <w:szCs w:val="26"/>
        </w:rPr>
        <w:t>а</w:t>
      </w:r>
      <w:r w:rsidR="004C0223">
        <w:rPr>
          <w:sz w:val="26"/>
          <w:szCs w:val="26"/>
        </w:rPr>
        <w:t>рів, заправку картриджів та програмного забезпечення.</w:t>
      </w:r>
      <w:r w:rsidR="008B2BE3">
        <w:rPr>
          <w:sz w:val="26"/>
          <w:szCs w:val="26"/>
        </w:rPr>
        <w:t xml:space="preserve"> </w:t>
      </w:r>
    </w:p>
    <w:p w:rsidR="00046695" w:rsidRDefault="00046695" w:rsidP="00F25B57">
      <w:pPr>
        <w:jc w:val="both"/>
        <w:rPr>
          <w:sz w:val="26"/>
          <w:szCs w:val="26"/>
        </w:rPr>
      </w:pPr>
    </w:p>
    <w:p w:rsidR="00046695" w:rsidRDefault="00046695" w:rsidP="00F25B57">
      <w:pPr>
        <w:jc w:val="both"/>
        <w:rPr>
          <w:sz w:val="26"/>
          <w:szCs w:val="26"/>
        </w:rPr>
      </w:pPr>
    </w:p>
    <w:p w:rsidR="008B2BE3" w:rsidRDefault="008B2BE3" w:rsidP="00F25B57">
      <w:pPr>
        <w:jc w:val="both"/>
        <w:rPr>
          <w:sz w:val="26"/>
          <w:szCs w:val="26"/>
        </w:rPr>
      </w:pPr>
    </w:p>
    <w:tbl>
      <w:tblPr>
        <w:tblW w:w="9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1"/>
        <w:gridCol w:w="974"/>
        <w:gridCol w:w="868"/>
        <w:gridCol w:w="1013"/>
        <w:gridCol w:w="992"/>
        <w:gridCol w:w="850"/>
        <w:gridCol w:w="1037"/>
        <w:gridCol w:w="993"/>
      </w:tblGrid>
      <w:tr w:rsidR="008B2BE3" w:rsidRPr="00D23948" w:rsidTr="008B2BE3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Факт 202</w:t>
            </w:r>
            <w:r w:rsidR="00386072">
              <w:rPr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План на 202</w:t>
            </w:r>
            <w:r w:rsidR="00386072">
              <w:rPr>
                <w:b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Усього за 202</w:t>
            </w:r>
            <w:r w:rsidR="00386072">
              <w:rPr>
                <w:b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1кв</w:t>
            </w:r>
            <w:r>
              <w:rPr>
                <w:b/>
                <w:sz w:val="20"/>
                <w:szCs w:val="20"/>
                <w:lang w:eastAsia="uk-UA"/>
              </w:rPr>
              <w:t>.</w:t>
            </w:r>
          </w:p>
          <w:p w:rsidR="008B2BE3" w:rsidRPr="00D23948" w:rsidRDefault="008B2BE3" w:rsidP="00D23948">
            <w:pPr>
              <w:ind w:left="-44" w:firstLine="44"/>
              <w:jc w:val="center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2кв.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3кв.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D23948" w:rsidRDefault="008B2BE3" w:rsidP="00D23948">
            <w:pPr>
              <w:jc w:val="center"/>
              <w:rPr>
                <w:b/>
                <w:sz w:val="20"/>
                <w:szCs w:val="20"/>
                <w:lang w:eastAsia="uk-UA"/>
              </w:rPr>
            </w:pPr>
            <w:r w:rsidRPr="00D23948">
              <w:rPr>
                <w:b/>
                <w:sz w:val="20"/>
                <w:szCs w:val="20"/>
                <w:lang w:eastAsia="uk-UA"/>
              </w:rPr>
              <w:t>4кв.</w:t>
            </w:r>
          </w:p>
        </w:tc>
      </w:tr>
      <w:tr w:rsidR="008B2BE3" w:rsidRPr="00D23948" w:rsidTr="008B2BE3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Default="008B2BE3">
            <w:pPr>
              <w:rPr>
                <w:color w:val="000000"/>
              </w:rPr>
            </w:pPr>
            <w:r>
              <w:rPr>
                <w:color w:val="000000"/>
              </w:rPr>
              <w:t>послуги банку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4A7E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4A7E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A7E0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FC6D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4A7E08">
              <w:rPr>
                <w:color w:val="000000"/>
                <w:sz w:val="16"/>
                <w:szCs w:val="16"/>
              </w:rPr>
              <w:t>,5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8B2BE3" w:rsidRPr="00D23948" w:rsidTr="004A7E08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Default="008B2BE3">
            <w:pPr>
              <w:rPr>
                <w:color w:val="000000"/>
              </w:rPr>
            </w:pPr>
            <w:r>
              <w:rPr>
                <w:color w:val="000000"/>
              </w:rPr>
              <w:t>обслуговування офісної техніки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4A7E08" w:rsidP="004A7E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</w:t>
            </w:r>
            <w:r w:rsidR="0038607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4A7E0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4A7E0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4A7E08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</w:tr>
      <w:tr w:rsidR="008B2BE3" w:rsidRPr="00D23948" w:rsidTr="004A7E08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Default="008B2BE3">
            <w:pPr>
              <w:rPr>
                <w:color w:val="000000"/>
              </w:rPr>
            </w:pPr>
            <w:r>
              <w:rPr>
                <w:color w:val="000000"/>
              </w:rPr>
              <w:t>витрати за програмне забезпечення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4A7E08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86072" w:rsidRPr="00D23948" w:rsidTr="004A7E08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Послуги </w:t>
            </w:r>
            <w:proofErr w:type="spellStart"/>
            <w:r>
              <w:rPr>
                <w:color w:val="000000"/>
              </w:rPr>
              <w:t>кейтерінгу</w:t>
            </w:r>
            <w:proofErr w:type="spellEnd"/>
            <w:r>
              <w:rPr>
                <w:color w:val="000000"/>
              </w:rPr>
              <w:t xml:space="preserve"> для малозабезпечених та подарунки для довгожителів, надання матеріальної допомоги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188,6</w:t>
            </w:r>
          </w:p>
        </w:tc>
      </w:tr>
      <w:tr w:rsidR="004A7E08" w:rsidRPr="00D23948" w:rsidTr="004A7E08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Default="004A7E08">
            <w:pPr>
              <w:rPr>
                <w:color w:val="000000"/>
              </w:rPr>
            </w:pPr>
            <w:r>
              <w:rPr>
                <w:color w:val="000000"/>
              </w:rPr>
              <w:t>придбання офісної техніки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Default="00386072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E08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E08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31,0</w:t>
            </w:r>
          </w:p>
        </w:tc>
      </w:tr>
      <w:tr w:rsidR="00386072" w:rsidRPr="00D23948" w:rsidTr="004A7E08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>
            <w:pPr>
              <w:rPr>
                <w:color w:val="000000"/>
              </w:rPr>
            </w:pPr>
            <w:r>
              <w:rPr>
                <w:color w:val="000000"/>
              </w:rPr>
              <w:t>Транспортні квитки, висвітлення інформації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6072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</w:t>
            </w:r>
          </w:p>
        </w:tc>
      </w:tr>
      <w:tr w:rsidR="008B2BE3" w:rsidRPr="00D23948" w:rsidTr="008B2BE3">
        <w:trPr>
          <w:trHeight w:val="315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Default="008B2BE3">
            <w:pPr>
              <w:rPr>
                <w:color w:val="000000"/>
              </w:rPr>
            </w:pPr>
            <w:r>
              <w:rPr>
                <w:color w:val="000000"/>
              </w:rPr>
              <w:t>канцтовари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BE3" w:rsidRPr="008B2BE3" w:rsidRDefault="00386072" w:rsidP="008B2BE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103,4</w:t>
            </w:r>
          </w:p>
        </w:tc>
      </w:tr>
    </w:tbl>
    <w:p w:rsidR="00D23948" w:rsidRPr="00D23948" w:rsidRDefault="00D23948" w:rsidP="00F25B57">
      <w:pPr>
        <w:jc w:val="both"/>
        <w:rPr>
          <w:sz w:val="20"/>
          <w:szCs w:val="20"/>
        </w:rPr>
      </w:pPr>
    </w:p>
    <w:p w:rsidR="006E791D" w:rsidRDefault="006E791D" w:rsidP="00F25B57">
      <w:pPr>
        <w:jc w:val="both"/>
        <w:rPr>
          <w:sz w:val="26"/>
          <w:szCs w:val="26"/>
        </w:rPr>
      </w:pPr>
    </w:p>
    <w:p w:rsidR="004A7E08" w:rsidRPr="00046695" w:rsidRDefault="008F079D" w:rsidP="008F079D">
      <w:pPr>
        <w:jc w:val="both"/>
        <w:rPr>
          <w:b/>
          <w:bCs/>
          <w:sz w:val="26"/>
          <w:szCs w:val="26"/>
        </w:rPr>
      </w:pPr>
      <w:r w:rsidRPr="008F079D">
        <w:rPr>
          <w:b/>
          <w:bCs/>
          <w:sz w:val="26"/>
          <w:szCs w:val="26"/>
        </w:rPr>
        <w:t>Основне завдання Центру: запобігти потраплянню осіб/сімей, які належать до вразливих груп населення, в складні життєві обставини та не залишити без допомоги жодної людини, яка потребує підтримки.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Центр планує надавати такі  соціальні послуги громадянам, які перебувають у складних життєвих обставинах і потребують сторонньої допомоги: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догляд вдома;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адаптація;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інтеграція та реінтеграція;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екстрене (кризове) втручання;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консультування;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сімей/осіб, які перебувають у складних життєвих обставинах;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соціальний супровід сімей, у яких виховуються діти-сироти і діти, позбавлені батьківського піклування;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представництво інтересів;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соціальна профілактика;</w:t>
      </w:r>
    </w:p>
    <w:p w:rsidR="008F079D" w:rsidRPr="008F079D" w:rsidRDefault="008F079D" w:rsidP="008F079D">
      <w:pPr>
        <w:jc w:val="both"/>
        <w:rPr>
          <w:sz w:val="26"/>
          <w:szCs w:val="26"/>
        </w:rPr>
      </w:pPr>
      <w:r w:rsidRPr="008F079D">
        <w:rPr>
          <w:sz w:val="26"/>
          <w:szCs w:val="26"/>
        </w:rPr>
        <w:t>натуральна допомога;</w:t>
      </w:r>
    </w:p>
    <w:p w:rsidR="008F079D" w:rsidRPr="008F079D" w:rsidRDefault="00871FC5" w:rsidP="008F079D">
      <w:pPr>
        <w:jc w:val="both"/>
        <w:rPr>
          <w:sz w:val="26"/>
          <w:szCs w:val="26"/>
        </w:rPr>
      </w:pPr>
      <w:r>
        <w:rPr>
          <w:sz w:val="26"/>
          <w:szCs w:val="26"/>
        </w:rPr>
        <w:t>інформування.</w:t>
      </w:r>
    </w:p>
    <w:p w:rsidR="00094DFF" w:rsidRDefault="008F079D" w:rsidP="00F25B57">
      <w:pPr>
        <w:jc w:val="both"/>
        <w:rPr>
          <w:sz w:val="26"/>
          <w:szCs w:val="26"/>
        </w:rPr>
      </w:pPr>
      <w:r w:rsidRPr="008F079D">
        <w:rPr>
          <w:b/>
          <w:bCs/>
          <w:sz w:val="26"/>
          <w:szCs w:val="26"/>
        </w:rPr>
        <w:t>   </w:t>
      </w:r>
    </w:p>
    <w:p w:rsidR="00CD0638" w:rsidRDefault="00CD0638" w:rsidP="00F25B57">
      <w:pPr>
        <w:jc w:val="both"/>
        <w:rPr>
          <w:b/>
          <w:sz w:val="26"/>
          <w:szCs w:val="26"/>
        </w:rPr>
      </w:pPr>
      <w:r w:rsidRPr="00CD0638">
        <w:rPr>
          <w:b/>
          <w:sz w:val="26"/>
          <w:szCs w:val="26"/>
        </w:rPr>
        <w:t>Плани на 202</w:t>
      </w:r>
      <w:r w:rsidR="0093487C">
        <w:rPr>
          <w:b/>
          <w:sz w:val="26"/>
          <w:szCs w:val="26"/>
        </w:rPr>
        <w:t>5</w:t>
      </w:r>
      <w:r w:rsidRPr="00CD0638">
        <w:rPr>
          <w:b/>
          <w:sz w:val="26"/>
          <w:szCs w:val="26"/>
        </w:rPr>
        <w:t>рік</w:t>
      </w:r>
    </w:p>
    <w:p w:rsidR="00CD0638" w:rsidRPr="00CD0638" w:rsidRDefault="00CD0638" w:rsidP="00F25B57">
      <w:pPr>
        <w:jc w:val="both"/>
        <w:rPr>
          <w:b/>
          <w:sz w:val="26"/>
          <w:szCs w:val="26"/>
        </w:rPr>
      </w:pPr>
    </w:p>
    <w:p w:rsidR="00E75E3F" w:rsidRDefault="00142D69" w:rsidP="00F25B57">
      <w:pPr>
        <w:jc w:val="both"/>
        <w:rPr>
          <w:sz w:val="26"/>
          <w:szCs w:val="26"/>
        </w:rPr>
      </w:pPr>
      <w:r>
        <w:rPr>
          <w:sz w:val="26"/>
          <w:szCs w:val="26"/>
        </w:rPr>
        <w:t>Протягом наступного періоду Комунальне некомерційне підприємство «Бучанський центр соціальних послуг та психологічної допомоги» Бучанської міської ради буде вживати заходи для збільшення прибутку, а саме: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Аналіз та вивчення потреби в послугах в Бучанській міській територіальній громаді.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Впровадження нових послуг на платній основі.</w:t>
      </w:r>
    </w:p>
    <w:p w:rsidR="00E75E3F" w:rsidRDefault="00E75E3F" w:rsidP="00E75E3F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Вивчення та підвищення кваліфікації спеціалістів для якісного надання  соціальних послуг.  </w:t>
      </w:r>
    </w:p>
    <w:p w:rsidR="00142D69" w:rsidRDefault="00E75E3F" w:rsidP="00F25B57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Участь у </w:t>
      </w:r>
      <w:proofErr w:type="spellStart"/>
      <w:r>
        <w:rPr>
          <w:sz w:val="26"/>
          <w:szCs w:val="26"/>
        </w:rPr>
        <w:t>проєктах</w:t>
      </w:r>
      <w:proofErr w:type="spellEnd"/>
      <w:r>
        <w:rPr>
          <w:sz w:val="26"/>
          <w:szCs w:val="26"/>
        </w:rPr>
        <w:t xml:space="preserve"> та грантах для </w:t>
      </w:r>
      <w:r w:rsidR="00654ACD">
        <w:rPr>
          <w:sz w:val="26"/>
          <w:szCs w:val="26"/>
        </w:rPr>
        <w:t xml:space="preserve">залучення додаткових коштах. </w:t>
      </w: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pStyle w:val="a4"/>
        <w:jc w:val="both"/>
        <w:rPr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A0639A">
        <w:rPr>
          <w:b/>
          <w:sz w:val="26"/>
          <w:szCs w:val="26"/>
        </w:rPr>
        <w:t xml:space="preserve">Директор                                      </w:t>
      </w:r>
      <w:r>
        <w:rPr>
          <w:b/>
          <w:sz w:val="26"/>
          <w:szCs w:val="26"/>
        </w:rPr>
        <w:t xml:space="preserve">          </w:t>
      </w:r>
      <w:r w:rsidRPr="00A0639A">
        <w:rPr>
          <w:b/>
          <w:sz w:val="26"/>
          <w:szCs w:val="26"/>
        </w:rPr>
        <w:t xml:space="preserve">                                Олена РЕНЧКА</w:t>
      </w: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p w:rsidR="00A0639A" w:rsidRDefault="00A0639A" w:rsidP="00A0639A">
      <w:pPr>
        <w:jc w:val="both"/>
        <w:rPr>
          <w:b/>
          <w:sz w:val="26"/>
          <w:szCs w:val="26"/>
        </w:rPr>
      </w:pPr>
    </w:p>
    <w:sectPr w:rsidR="00A063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3494D"/>
    <w:multiLevelType w:val="hybridMultilevel"/>
    <w:tmpl w:val="608C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A3234"/>
    <w:multiLevelType w:val="multilevel"/>
    <w:tmpl w:val="4CD2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DAF"/>
    <w:rsid w:val="00046695"/>
    <w:rsid w:val="00094268"/>
    <w:rsid w:val="00094DFF"/>
    <w:rsid w:val="00104EAA"/>
    <w:rsid w:val="00115312"/>
    <w:rsid w:val="00142D69"/>
    <w:rsid w:val="0016785D"/>
    <w:rsid w:val="00192A41"/>
    <w:rsid w:val="00263DA7"/>
    <w:rsid w:val="00292A9E"/>
    <w:rsid w:val="00295C2C"/>
    <w:rsid w:val="00297DD0"/>
    <w:rsid w:val="00371AFE"/>
    <w:rsid w:val="00386072"/>
    <w:rsid w:val="00441B2E"/>
    <w:rsid w:val="004A05D4"/>
    <w:rsid w:val="004A7E08"/>
    <w:rsid w:val="004C0223"/>
    <w:rsid w:val="005A5E26"/>
    <w:rsid w:val="005D0470"/>
    <w:rsid w:val="006004DD"/>
    <w:rsid w:val="0064478C"/>
    <w:rsid w:val="00654ACD"/>
    <w:rsid w:val="006E791D"/>
    <w:rsid w:val="0072129D"/>
    <w:rsid w:val="00767A61"/>
    <w:rsid w:val="0078086C"/>
    <w:rsid w:val="007C6331"/>
    <w:rsid w:val="00871FC5"/>
    <w:rsid w:val="008B2BE3"/>
    <w:rsid w:val="008E55FF"/>
    <w:rsid w:val="008F079D"/>
    <w:rsid w:val="009127AB"/>
    <w:rsid w:val="00923B67"/>
    <w:rsid w:val="0093487C"/>
    <w:rsid w:val="00960DAF"/>
    <w:rsid w:val="00A0639A"/>
    <w:rsid w:val="00A95BD1"/>
    <w:rsid w:val="00B702BC"/>
    <w:rsid w:val="00CD0638"/>
    <w:rsid w:val="00D23948"/>
    <w:rsid w:val="00D65DA2"/>
    <w:rsid w:val="00DB0586"/>
    <w:rsid w:val="00E75E3F"/>
    <w:rsid w:val="00E8007D"/>
    <w:rsid w:val="00E8775B"/>
    <w:rsid w:val="00F25B57"/>
    <w:rsid w:val="00FA76A7"/>
    <w:rsid w:val="00FC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F773"/>
  <w15:docId w15:val="{D3FC1212-BD5B-4D86-A563-D2020FE4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633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5E3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54ACD"/>
    <w:pPr>
      <w:spacing w:before="100" w:beforeAutospacing="1" w:after="100" w:afterAutospacing="1"/>
    </w:pPr>
    <w:rPr>
      <w:lang w:val="ru-RU"/>
    </w:rPr>
  </w:style>
  <w:style w:type="character" w:styleId="a6">
    <w:name w:val="Strong"/>
    <w:basedOn w:val="a0"/>
    <w:uiPriority w:val="22"/>
    <w:qFormat/>
    <w:rsid w:val="00654ACD"/>
    <w:rPr>
      <w:b/>
      <w:bCs/>
    </w:rPr>
  </w:style>
  <w:style w:type="character" w:styleId="a7">
    <w:name w:val="Emphasis"/>
    <w:basedOn w:val="a0"/>
    <w:uiPriority w:val="20"/>
    <w:qFormat/>
    <w:rsid w:val="00654AC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0639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63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2618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</cp:lastModifiedBy>
  <cp:revision>31</cp:revision>
  <cp:lastPrinted>2024-12-26T10:31:00Z</cp:lastPrinted>
  <dcterms:created xsi:type="dcterms:W3CDTF">2023-10-25T07:53:00Z</dcterms:created>
  <dcterms:modified xsi:type="dcterms:W3CDTF">2024-12-26T10:31:00Z</dcterms:modified>
</cp:coreProperties>
</file>